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1. **Initial Planning (Week 1)**: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   - Identify a potential meeting location and secure it.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   - Determine a suitable meeting time that accommodates members' schedules.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   - Create a list of potential club members within your network.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2. **Recruitment (Week 2 - 4)**: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   - Start recruiting members actively. Aim for a minimum of 20 prospective members. Target 25-30.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   - Utilize social media, personal networks, and local community groups to spread the word.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   - Highlight the benefits of joining Toastmasters, such as improving communication and leadership skills.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3. **Club Formation (Week 5 - 6)**: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   - Conduct an initial informational meeting to introduce potential members to Toastmasters.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   - Explain the club's purpose, structure, and how meetings will be conducted.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   - Encourage interested individuals to sign up and become charter members.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4. **Leadership Team (Week 6 - 7)**: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   - Appoint club officers, including a President, Vice President Education, Vice President Membership, Vice President Public Relations, Treasurer, and Secretary.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   - Ensure officers understand their roles and responsibilities.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5. **Club Charter (Week 7)**: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   - Complete the necessary paperwork to charter the club with Toastmasters International.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   - Submit the Charter Application, Club Constitution, and a list of charter members.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   - Pay the required fees for chartering the club.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6. **Inaugural Meeting (Week 8)**: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   - Hold the club's first official meeting with charter members.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   - Conduct a demonstration meeting to introduce Toastmasters practices.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   - Elect club officers if not done earlier.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   - Begin regular club meetings and continue recruiting new members.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7. **Ongoing Growth (Beyond Week 8)**: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   - Continuously promote the club within the community.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   - Encourage members to invite guests to meetings to expand membership.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   - Focus on providing valuable educational experiences and a supportive environment to retain and attract members.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Remember that building a successful Toastmasters club takes time and effort, but with dedication and a committed team, it's possible to establish a thriving club in 8 weeks or less. Utilize Toastmasters resources and support to ensure the club's long-term success.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